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901"/>
        <w:tblW w:w="11292" w:type="dxa"/>
        <w:tblLook w:val="04A0" w:firstRow="1" w:lastRow="0" w:firstColumn="1" w:lastColumn="0" w:noHBand="0" w:noVBand="1"/>
      </w:tblPr>
      <w:tblGrid>
        <w:gridCol w:w="6432"/>
        <w:gridCol w:w="4860"/>
      </w:tblGrid>
      <w:tr w:rsidR="00511632" w14:paraId="4EF404F7"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13F8C612" w14:textId="77777777" w:rsidR="00511632" w:rsidRPr="00611B29" w:rsidRDefault="00D77F37" w:rsidP="00D06BF1">
            <w:pPr>
              <w:jc w:val="center"/>
              <w:rPr>
                <w:rFonts w:ascii="Gadugi" w:hAnsi="Gadugi"/>
                <w:b/>
              </w:rPr>
            </w:pPr>
            <w:r w:rsidRPr="00611B29">
              <w:rPr>
                <w:rFonts w:ascii="Gadugi" w:hAnsi="Gadugi"/>
                <w:b/>
              </w:rPr>
              <w:t>Prerequisite</w:t>
            </w:r>
            <w:r w:rsidR="00296667" w:rsidRPr="00611B29">
              <w:rPr>
                <w:rFonts w:ascii="Gadugi" w:hAnsi="Gadugi"/>
                <w:b/>
              </w:rPr>
              <w:t>s</w:t>
            </w:r>
            <w:r w:rsidRPr="00611B29">
              <w:rPr>
                <w:rFonts w:ascii="Gadugi" w:hAnsi="Gadugi"/>
                <w:b/>
              </w:rPr>
              <w:t xml:space="preserve"> for Factored Prerequisites</w:t>
            </w:r>
          </w:p>
        </w:tc>
        <w:tc>
          <w:tcPr>
            <w:tcW w:w="4860" w:type="dxa"/>
            <w:tcBorders>
              <w:top w:val="thickThinLargeGap" w:sz="24" w:space="0" w:color="auto"/>
              <w:left w:val="thickThinLargeGap" w:sz="24" w:space="0" w:color="auto"/>
              <w:bottom w:val="thickThinLargeGap" w:sz="24" w:space="0" w:color="auto"/>
              <w:right w:val="thickThinLargeGap" w:sz="24" w:space="0" w:color="auto"/>
            </w:tcBorders>
          </w:tcPr>
          <w:p w14:paraId="49D36C71" w14:textId="77777777" w:rsidR="00511632" w:rsidRPr="00611B29" w:rsidRDefault="00D77F37" w:rsidP="00D06BF1">
            <w:pPr>
              <w:jc w:val="center"/>
              <w:rPr>
                <w:rFonts w:ascii="Gadugi" w:hAnsi="Gadugi"/>
                <w:b/>
              </w:rPr>
            </w:pPr>
            <w:r w:rsidRPr="00611B29">
              <w:rPr>
                <w:rFonts w:ascii="Gadugi" w:hAnsi="Gadugi"/>
                <w:b/>
              </w:rPr>
              <w:t>Notes:</w:t>
            </w:r>
          </w:p>
        </w:tc>
      </w:tr>
      <w:tr w:rsidR="00511632" w14:paraId="38A4F734"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026F5060" w14:textId="77777777" w:rsidR="00511632" w:rsidRPr="00611B29" w:rsidRDefault="00511632" w:rsidP="00D06BF1">
            <w:pPr>
              <w:pStyle w:val="ListParagraph"/>
              <w:numPr>
                <w:ilvl w:val="0"/>
                <w:numId w:val="3"/>
              </w:numPr>
              <w:rPr>
                <w:rFonts w:ascii="Gadugi" w:hAnsi="Gadugi"/>
                <w:sz w:val="22"/>
                <w:szCs w:val="22"/>
              </w:rPr>
            </w:pPr>
            <w:r w:rsidRPr="00611B29">
              <w:rPr>
                <w:rFonts w:ascii="Gadugi" w:hAnsi="Gadugi"/>
                <w:b/>
                <w:sz w:val="22"/>
                <w:szCs w:val="22"/>
              </w:rPr>
              <w:t>CHEM&amp; 121 – Inorganic chemistry</w:t>
            </w:r>
          </w:p>
          <w:p w14:paraId="036B21C9" w14:textId="77777777" w:rsidR="00511632" w:rsidRPr="00611B29" w:rsidRDefault="00511632" w:rsidP="00D06BF1">
            <w:pPr>
              <w:rPr>
                <w:rFonts w:ascii="Gadugi" w:hAnsi="Gadugi"/>
              </w:rPr>
            </w:pPr>
          </w:p>
        </w:tc>
        <w:tc>
          <w:tcPr>
            <w:tcW w:w="4860" w:type="dxa"/>
            <w:tcBorders>
              <w:top w:val="thickThinLargeGap" w:sz="24" w:space="0" w:color="auto"/>
              <w:left w:val="thickThinLargeGap" w:sz="24" w:space="0" w:color="auto"/>
              <w:right w:val="thickThinLargeGap" w:sz="24" w:space="0" w:color="auto"/>
            </w:tcBorders>
          </w:tcPr>
          <w:p w14:paraId="3FFBC442" w14:textId="77777777" w:rsidR="00511632" w:rsidRPr="00611B29" w:rsidRDefault="00511632" w:rsidP="00D06BF1"/>
        </w:tc>
      </w:tr>
      <w:tr w:rsidR="00511632" w14:paraId="0214AAE7"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2BAC4B47" w14:textId="77777777" w:rsidR="00511632" w:rsidRPr="00611B29" w:rsidRDefault="00511632" w:rsidP="00D06BF1">
            <w:pPr>
              <w:pStyle w:val="ListParagraph"/>
              <w:numPr>
                <w:ilvl w:val="0"/>
                <w:numId w:val="3"/>
              </w:numPr>
              <w:rPr>
                <w:rFonts w:ascii="Gadugi" w:hAnsi="Gadugi"/>
                <w:sz w:val="22"/>
                <w:szCs w:val="22"/>
              </w:rPr>
            </w:pPr>
            <w:r w:rsidRPr="00611B29">
              <w:rPr>
                <w:rFonts w:ascii="Gadugi" w:hAnsi="Gadugi"/>
                <w:b/>
                <w:sz w:val="22"/>
                <w:szCs w:val="22"/>
              </w:rPr>
              <w:t>BIOL&amp; 160- Cell biology</w:t>
            </w:r>
          </w:p>
        </w:tc>
        <w:tc>
          <w:tcPr>
            <w:tcW w:w="4860" w:type="dxa"/>
            <w:tcBorders>
              <w:left w:val="thickThinLargeGap" w:sz="24" w:space="0" w:color="auto"/>
              <w:right w:val="thickThinLargeGap" w:sz="24" w:space="0" w:color="auto"/>
            </w:tcBorders>
          </w:tcPr>
          <w:p w14:paraId="0BD09DEA" w14:textId="77777777" w:rsidR="00511632" w:rsidRPr="00611B29" w:rsidRDefault="00511632" w:rsidP="00D06BF1"/>
          <w:p w14:paraId="5D46D98C" w14:textId="77777777" w:rsidR="00511632" w:rsidRPr="00611B29" w:rsidRDefault="00511632" w:rsidP="00D06BF1"/>
        </w:tc>
      </w:tr>
      <w:tr w:rsidR="00511632" w14:paraId="68D9CD09"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6DED07A1" w14:textId="77777777" w:rsidR="00511632" w:rsidRPr="00611B29" w:rsidRDefault="00511632" w:rsidP="00D06BF1">
            <w:pPr>
              <w:pStyle w:val="ListParagraph"/>
              <w:numPr>
                <w:ilvl w:val="0"/>
                <w:numId w:val="3"/>
              </w:numPr>
              <w:rPr>
                <w:rFonts w:ascii="Gadugi" w:hAnsi="Gadugi"/>
                <w:sz w:val="22"/>
                <w:szCs w:val="22"/>
              </w:rPr>
            </w:pPr>
            <w:r w:rsidRPr="00611B29">
              <w:rPr>
                <w:rFonts w:ascii="Gadugi" w:hAnsi="Gadugi"/>
                <w:b/>
                <w:sz w:val="22"/>
                <w:szCs w:val="22"/>
              </w:rPr>
              <w:t>PHYS&amp; 114 – General physics I</w:t>
            </w:r>
          </w:p>
        </w:tc>
        <w:tc>
          <w:tcPr>
            <w:tcW w:w="4860" w:type="dxa"/>
            <w:tcBorders>
              <w:left w:val="thickThinLargeGap" w:sz="24" w:space="0" w:color="auto"/>
              <w:bottom w:val="thickThinLargeGap" w:sz="24" w:space="0" w:color="auto"/>
              <w:right w:val="thickThinLargeGap" w:sz="24" w:space="0" w:color="auto"/>
            </w:tcBorders>
          </w:tcPr>
          <w:p w14:paraId="394A8FAC" w14:textId="77777777" w:rsidR="00511632" w:rsidRPr="00611B29" w:rsidRDefault="00511632" w:rsidP="00D06BF1"/>
          <w:p w14:paraId="7C767E57" w14:textId="77777777" w:rsidR="00511632" w:rsidRPr="00611B29" w:rsidRDefault="00511632" w:rsidP="00D06BF1"/>
        </w:tc>
      </w:tr>
      <w:tr w:rsidR="00511632" w14:paraId="1D8DFB31" w14:textId="77777777" w:rsidTr="00D06BF1">
        <w:tc>
          <w:tcPr>
            <w:tcW w:w="11292" w:type="dxa"/>
            <w:gridSpan w:val="2"/>
            <w:tcBorders>
              <w:left w:val="thickThinLargeGap" w:sz="24" w:space="0" w:color="auto"/>
              <w:bottom w:val="thickThinLargeGap" w:sz="24" w:space="0" w:color="auto"/>
              <w:right w:val="thickThinLargeGap" w:sz="24" w:space="0" w:color="auto"/>
            </w:tcBorders>
          </w:tcPr>
          <w:p w14:paraId="069BAECF" w14:textId="77777777" w:rsidR="00511632" w:rsidRPr="00611B29" w:rsidRDefault="00511632" w:rsidP="00D06BF1">
            <w:pPr>
              <w:rPr>
                <w:rFonts w:ascii="Gadugi" w:hAnsi="Gadugi"/>
              </w:rPr>
            </w:pPr>
            <w:r w:rsidRPr="00611B29">
              <w:rPr>
                <w:rFonts w:ascii="Gadugi" w:hAnsi="Gadugi" w:cs="Arial"/>
                <w:color w:val="000000"/>
                <w:shd w:val="clear" w:color="auto" w:fill="FFFFFF"/>
              </w:rPr>
              <w:t>**There are additional prerequisites for BIOL&amp; 241, which are CHEM&amp; 121 and BIOL&amp; 160 (this is a requirement for students attending Tacoma Community College only).</w:t>
            </w:r>
          </w:p>
        </w:tc>
      </w:tr>
      <w:tr w:rsidR="00D77F37" w14:paraId="377CBF73" w14:textId="77777777" w:rsidTr="00D06BF1">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292" w:type="dxa"/>
            <w:gridSpan w:val="2"/>
            <w:tcBorders>
              <w:top w:val="thickThinLargeGap" w:sz="24" w:space="0" w:color="auto"/>
            </w:tcBorders>
          </w:tcPr>
          <w:p w14:paraId="6AEA3EEB" w14:textId="77777777" w:rsidR="00D77F37" w:rsidRPr="00611B29" w:rsidRDefault="00D77F37" w:rsidP="00D06BF1"/>
        </w:tc>
      </w:tr>
      <w:tr w:rsidR="00D77F37" w14:paraId="13484390" w14:textId="77777777" w:rsidTr="00D06BF1">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292" w:type="dxa"/>
            <w:gridSpan w:val="2"/>
          </w:tcPr>
          <w:p w14:paraId="47C95ED7" w14:textId="77777777" w:rsidR="00D77F37" w:rsidRPr="00611B29" w:rsidRDefault="00D77F37" w:rsidP="00D06BF1">
            <w:bookmarkStart w:id="0" w:name="_GoBack"/>
            <w:bookmarkEnd w:id="0"/>
          </w:p>
        </w:tc>
      </w:tr>
      <w:tr w:rsidR="00511632" w14:paraId="070640F0" w14:textId="77777777" w:rsidTr="00D06BF1">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11292" w:type="dxa"/>
            <w:gridSpan w:val="2"/>
            <w:tcBorders>
              <w:bottom w:val="thickThinLargeGap" w:sz="24" w:space="0" w:color="auto"/>
            </w:tcBorders>
          </w:tcPr>
          <w:p w14:paraId="56549C8A" w14:textId="77777777" w:rsidR="00D74352" w:rsidRPr="00611B29" w:rsidRDefault="00D74352" w:rsidP="00D06BF1"/>
        </w:tc>
      </w:tr>
      <w:tr w:rsidR="00D77F37" w14:paraId="0EB3FA8C"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15F5F2C2" w14:textId="77777777" w:rsidR="00D77F37" w:rsidRPr="00611B29" w:rsidRDefault="00296667" w:rsidP="00D06BF1">
            <w:pPr>
              <w:jc w:val="center"/>
              <w:rPr>
                <w:rFonts w:ascii="Gadugi" w:hAnsi="Gadugi"/>
                <w:b/>
              </w:rPr>
            </w:pPr>
            <w:r w:rsidRPr="00611B29">
              <w:rPr>
                <w:rFonts w:ascii="Gadugi" w:hAnsi="Gadugi"/>
                <w:b/>
              </w:rPr>
              <w:t>Factored Prerequisites:</w:t>
            </w:r>
          </w:p>
        </w:tc>
        <w:tc>
          <w:tcPr>
            <w:tcW w:w="4860" w:type="dxa"/>
            <w:tcBorders>
              <w:top w:val="thickThinLargeGap" w:sz="24" w:space="0" w:color="auto"/>
              <w:left w:val="thickThinLargeGap" w:sz="24" w:space="0" w:color="auto"/>
              <w:right w:val="thickThinLargeGap" w:sz="24" w:space="0" w:color="auto"/>
            </w:tcBorders>
          </w:tcPr>
          <w:p w14:paraId="176EBF77" w14:textId="77777777" w:rsidR="00D77F37" w:rsidRPr="00611B29" w:rsidRDefault="00D77F37" w:rsidP="00D06BF1">
            <w:pPr>
              <w:jc w:val="center"/>
              <w:rPr>
                <w:rFonts w:ascii="Gadugi" w:hAnsi="Gadugi"/>
                <w:b/>
              </w:rPr>
            </w:pPr>
            <w:r w:rsidRPr="00611B29">
              <w:rPr>
                <w:rFonts w:ascii="Gadugi" w:hAnsi="Gadugi"/>
                <w:b/>
              </w:rPr>
              <w:t>Notes:</w:t>
            </w:r>
          </w:p>
        </w:tc>
      </w:tr>
      <w:tr w:rsidR="00D77F37" w14:paraId="6E942387"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299F76D2" w14:textId="69D76F07" w:rsidR="00D77F37" w:rsidRPr="0049754D" w:rsidRDefault="00D77F37" w:rsidP="0049754D">
            <w:pPr>
              <w:pStyle w:val="ListParagraph"/>
              <w:numPr>
                <w:ilvl w:val="0"/>
                <w:numId w:val="4"/>
              </w:numPr>
              <w:rPr>
                <w:rFonts w:ascii="Gadugi" w:hAnsi="Gadugi"/>
              </w:rPr>
            </w:pPr>
            <w:r w:rsidRPr="0049754D">
              <w:rPr>
                <w:rFonts w:ascii="Gadugi" w:hAnsi="Gadugi"/>
                <w:b/>
              </w:rPr>
              <w:t xml:space="preserve">MATH&amp; 141 - </w:t>
            </w:r>
            <w:r w:rsidRPr="0049754D">
              <w:rPr>
                <w:rFonts w:ascii="Gadugi" w:hAnsi="Gadugi"/>
              </w:rPr>
              <w:t>Pre-Calculus 1: College Algebra</w:t>
            </w:r>
            <w:r w:rsidR="0049754D" w:rsidRPr="0049754D">
              <w:rPr>
                <w:rFonts w:ascii="Gadugi" w:hAnsi="Gadugi"/>
              </w:rPr>
              <w:t xml:space="preserve"> or</w:t>
            </w:r>
          </w:p>
          <w:p w14:paraId="61B7F8FA" w14:textId="7E219EB3" w:rsidR="0049754D" w:rsidRPr="0049754D" w:rsidRDefault="0049754D" w:rsidP="0049754D">
            <w:pPr>
              <w:pStyle w:val="ListParagraph"/>
              <w:numPr>
                <w:ilvl w:val="0"/>
                <w:numId w:val="4"/>
              </w:numPr>
              <w:rPr>
                <w:rFonts w:ascii="Gadugi" w:hAnsi="Gadugi"/>
              </w:rPr>
            </w:pPr>
            <w:r w:rsidRPr="00611B29">
              <w:rPr>
                <w:rFonts w:ascii="Gadugi" w:hAnsi="Gadugi"/>
                <w:b/>
              </w:rPr>
              <w:t>MATH&amp; 1</w:t>
            </w:r>
            <w:r>
              <w:rPr>
                <w:rFonts w:ascii="Gadugi" w:hAnsi="Gadugi"/>
                <w:b/>
              </w:rPr>
              <w:t>46</w:t>
            </w:r>
            <w:r w:rsidRPr="00611B29">
              <w:rPr>
                <w:rFonts w:ascii="Gadugi" w:hAnsi="Gadugi"/>
                <w:b/>
              </w:rPr>
              <w:t xml:space="preserve"> </w:t>
            </w:r>
            <w:r>
              <w:rPr>
                <w:rFonts w:ascii="Gadugi" w:hAnsi="Gadugi"/>
                <w:b/>
              </w:rPr>
              <w:t>–</w:t>
            </w:r>
            <w:r w:rsidRPr="00611B29">
              <w:rPr>
                <w:rFonts w:ascii="Gadugi" w:hAnsi="Gadugi"/>
                <w:b/>
              </w:rPr>
              <w:t xml:space="preserve"> </w:t>
            </w:r>
            <w:r>
              <w:rPr>
                <w:rFonts w:ascii="Gadugi" w:hAnsi="Gadugi"/>
              </w:rPr>
              <w:t xml:space="preserve">Statistics </w:t>
            </w:r>
          </w:p>
          <w:p w14:paraId="659E2556" w14:textId="77777777" w:rsidR="00D77F37" w:rsidRPr="00611B29" w:rsidRDefault="00D77F37" w:rsidP="00D06BF1">
            <w:pPr>
              <w:rPr>
                <w:rFonts w:ascii="Gadugi" w:hAnsi="Gadugi"/>
              </w:rPr>
            </w:pPr>
          </w:p>
        </w:tc>
        <w:tc>
          <w:tcPr>
            <w:tcW w:w="4860" w:type="dxa"/>
            <w:tcBorders>
              <w:left w:val="thickThinLargeGap" w:sz="24" w:space="0" w:color="auto"/>
              <w:right w:val="thickThinLargeGap" w:sz="24" w:space="0" w:color="auto"/>
            </w:tcBorders>
          </w:tcPr>
          <w:p w14:paraId="7F0B4648" w14:textId="77777777" w:rsidR="00D77F37" w:rsidRPr="00611B29" w:rsidRDefault="00D77F37" w:rsidP="00D06BF1"/>
        </w:tc>
      </w:tr>
      <w:tr w:rsidR="00D77F37" w14:paraId="226C2F52"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4423D71F" w14:textId="77777777" w:rsidR="00D77F37" w:rsidRPr="00611B29" w:rsidRDefault="00D77F37" w:rsidP="00D06BF1">
            <w:pPr>
              <w:rPr>
                <w:rFonts w:ascii="Gadugi" w:hAnsi="Gadugi" w:cs="Kalinga"/>
              </w:rPr>
            </w:pPr>
            <w:r w:rsidRPr="00611B29">
              <w:rPr>
                <w:rFonts w:ascii="Gadugi" w:hAnsi="Gadugi" w:cs="Kalinga"/>
              </w:rPr>
              <w:t xml:space="preserve">2.  </w:t>
            </w:r>
            <w:r w:rsidRPr="00611B29">
              <w:rPr>
                <w:rFonts w:ascii="Gadugi" w:hAnsi="Gadugi"/>
                <w:b/>
              </w:rPr>
              <w:t>ENGL&amp; 101</w:t>
            </w:r>
            <w:r w:rsidRPr="00611B29">
              <w:rPr>
                <w:rFonts w:ascii="Gadugi" w:hAnsi="Gadugi" w:cs="Kalinga"/>
              </w:rPr>
              <w:t xml:space="preserve">, </w:t>
            </w:r>
            <w:r w:rsidRPr="00611B29">
              <w:rPr>
                <w:rFonts w:ascii="Gadugi" w:hAnsi="Gadugi" w:cs="Kalinga"/>
                <w:b/>
              </w:rPr>
              <w:t>ENGL&amp; 102, or ENGL 103</w:t>
            </w:r>
            <w:r w:rsidRPr="00611B29">
              <w:rPr>
                <w:rFonts w:ascii="Gadugi" w:hAnsi="Gadugi" w:cs="Kalinga"/>
              </w:rPr>
              <w:t xml:space="preserve"> – English   </w:t>
            </w:r>
          </w:p>
          <w:p w14:paraId="2E009B73" w14:textId="77777777" w:rsidR="00D77F37" w:rsidRPr="00611B29" w:rsidRDefault="00D77F37" w:rsidP="00D06BF1">
            <w:pPr>
              <w:rPr>
                <w:rFonts w:ascii="Gadugi" w:hAnsi="Gadugi"/>
              </w:rPr>
            </w:pPr>
            <w:r w:rsidRPr="00611B29">
              <w:rPr>
                <w:rFonts w:ascii="Gadugi" w:hAnsi="Gadugi" w:cs="Kalinga"/>
              </w:rPr>
              <w:t xml:space="preserve">     Composition     </w:t>
            </w:r>
          </w:p>
        </w:tc>
        <w:tc>
          <w:tcPr>
            <w:tcW w:w="4860" w:type="dxa"/>
            <w:tcBorders>
              <w:left w:val="thickThinLargeGap" w:sz="24" w:space="0" w:color="auto"/>
              <w:right w:val="thickThinLargeGap" w:sz="24" w:space="0" w:color="auto"/>
            </w:tcBorders>
          </w:tcPr>
          <w:p w14:paraId="685866CA" w14:textId="77777777" w:rsidR="00D77F37" w:rsidRPr="00611B29" w:rsidRDefault="00D77F37" w:rsidP="00D06BF1"/>
        </w:tc>
      </w:tr>
      <w:tr w:rsidR="00D77F37" w14:paraId="53F26B64"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2B6031C2" w14:textId="77777777" w:rsidR="00D77F37" w:rsidRPr="00611B29" w:rsidRDefault="00D77F37" w:rsidP="00D06BF1">
            <w:pPr>
              <w:rPr>
                <w:rFonts w:ascii="Gadugi" w:hAnsi="Gadugi"/>
              </w:rPr>
            </w:pPr>
            <w:r w:rsidRPr="00611B29">
              <w:rPr>
                <w:rFonts w:ascii="Gadugi" w:hAnsi="Gadugi" w:cs="Kalinga"/>
              </w:rPr>
              <w:t xml:space="preserve">3.  </w:t>
            </w:r>
            <w:r w:rsidRPr="00611B29">
              <w:rPr>
                <w:rFonts w:ascii="Gadugi" w:hAnsi="Gadugi"/>
                <w:b/>
              </w:rPr>
              <w:t>CMST&amp; 101, CMST 110, 210 or CMST&amp; 220</w:t>
            </w:r>
            <w:r w:rsidRPr="00611B29">
              <w:rPr>
                <w:rFonts w:ascii="Gadugi" w:hAnsi="Gadugi"/>
              </w:rPr>
              <w:t xml:space="preserve"> </w:t>
            </w:r>
            <w:r w:rsidRPr="00611B29">
              <w:rPr>
                <w:rFonts w:ascii="Gadugi" w:hAnsi="Gadugi"/>
                <w:b/>
              </w:rPr>
              <w:t>-</w:t>
            </w:r>
            <w:r w:rsidRPr="00611B29">
              <w:rPr>
                <w:rFonts w:ascii="Gadugi" w:hAnsi="Gadugi"/>
              </w:rPr>
              <w:t xml:space="preserve"> Communication Studies                                                                                         </w:t>
            </w:r>
          </w:p>
        </w:tc>
        <w:tc>
          <w:tcPr>
            <w:tcW w:w="4860" w:type="dxa"/>
            <w:tcBorders>
              <w:left w:val="thickThinLargeGap" w:sz="24" w:space="0" w:color="auto"/>
              <w:right w:val="thickThinLargeGap" w:sz="24" w:space="0" w:color="auto"/>
            </w:tcBorders>
          </w:tcPr>
          <w:p w14:paraId="2461B891" w14:textId="77777777" w:rsidR="00D77F37" w:rsidRPr="00611B29" w:rsidRDefault="00D77F37" w:rsidP="00D06BF1"/>
        </w:tc>
      </w:tr>
      <w:tr w:rsidR="00D77F37" w14:paraId="01FB63EF"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160EB791" w14:textId="77777777" w:rsidR="00D77F37" w:rsidRPr="00611B29" w:rsidRDefault="00D77F37" w:rsidP="00D06BF1">
            <w:pPr>
              <w:rPr>
                <w:rFonts w:ascii="Gadugi" w:hAnsi="Gadugi"/>
              </w:rPr>
            </w:pPr>
            <w:r w:rsidRPr="00611B29">
              <w:rPr>
                <w:rFonts w:ascii="Gadugi" w:hAnsi="Gadugi" w:cs="Kalinga"/>
              </w:rPr>
              <w:t xml:space="preserve">4.  </w:t>
            </w:r>
            <w:r w:rsidRPr="00611B29">
              <w:rPr>
                <w:rFonts w:ascii="Gadugi" w:hAnsi="Gadugi"/>
                <w:b/>
              </w:rPr>
              <w:t>HIT 130 -</w:t>
            </w:r>
            <w:r w:rsidRPr="00611B29">
              <w:rPr>
                <w:rFonts w:ascii="Gadugi" w:hAnsi="Gadugi"/>
              </w:rPr>
              <w:t xml:space="preserve"> Medical Terminology 1 or higher                                                                                                                           </w:t>
            </w:r>
          </w:p>
          <w:p w14:paraId="4DA50027" w14:textId="77777777" w:rsidR="00D77F37" w:rsidRPr="00611B29" w:rsidRDefault="00D77F37" w:rsidP="00D06BF1">
            <w:pPr>
              <w:rPr>
                <w:rFonts w:ascii="Gadugi" w:hAnsi="Gadugi"/>
              </w:rPr>
            </w:pPr>
          </w:p>
        </w:tc>
        <w:tc>
          <w:tcPr>
            <w:tcW w:w="4860" w:type="dxa"/>
            <w:tcBorders>
              <w:left w:val="thickThinLargeGap" w:sz="24" w:space="0" w:color="auto"/>
              <w:right w:val="thickThinLargeGap" w:sz="24" w:space="0" w:color="auto"/>
            </w:tcBorders>
          </w:tcPr>
          <w:p w14:paraId="4E03C723" w14:textId="77777777" w:rsidR="00D77F37" w:rsidRPr="00611B29" w:rsidRDefault="00D77F37" w:rsidP="00D06BF1"/>
        </w:tc>
      </w:tr>
      <w:tr w:rsidR="00D77F37" w14:paraId="10F564C6"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24356F9D" w14:textId="77777777" w:rsidR="00D77F37" w:rsidRPr="00611B29" w:rsidRDefault="00D77F37" w:rsidP="00D06BF1">
            <w:pPr>
              <w:rPr>
                <w:rFonts w:ascii="Gadugi" w:hAnsi="Gadugi" w:cs="Kalinga"/>
              </w:rPr>
            </w:pPr>
            <w:r w:rsidRPr="00611B29">
              <w:rPr>
                <w:rFonts w:ascii="Gadugi" w:hAnsi="Gadugi" w:cs="Kalinga"/>
              </w:rPr>
              <w:t xml:space="preserve">5.  </w:t>
            </w:r>
            <w:r w:rsidRPr="00611B29">
              <w:rPr>
                <w:rFonts w:ascii="Gadugi" w:hAnsi="Gadugi" w:cs="Kalinga"/>
                <w:b/>
              </w:rPr>
              <w:t xml:space="preserve">BIOL&amp; 241 - </w:t>
            </w:r>
            <w:r w:rsidRPr="00611B29">
              <w:rPr>
                <w:rFonts w:ascii="Gadugi" w:hAnsi="Gadugi" w:cs="Kalinga"/>
              </w:rPr>
              <w:t xml:space="preserve">Human Anatomy and Physiology 1 </w:t>
            </w:r>
          </w:p>
          <w:p w14:paraId="31079ED3" w14:textId="77777777" w:rsidR="00D77F37" w:rsidRPr="00611B29" w:rsidRDefault="00D77F37" w:rsidP="00D06BF1">
            <w:pPr>
              <w:rPr>
                <w:rFonts w:ascii="Gadugi" w:hAnsi="Gadugi"/>
              </w:rPr>
            </w:pPr>
          </w:p>
        </w:tc>
        <w:tc>
          <w:tcPr>
            <w:tcW w:w="4860" w:type="dxa"/>
            <w:tcBorders>
              <w:left w:val="thickThinLargeGap" w:sz="24" w:space="0" w:color="auto"/>
              <w:right w:val="thickThinLargeGap" w:sz="24" w:space="0" w:color="auto"/>
            </w:tcBorders>
          </w:tcPr>
          <w:p w14:paraId="0C64C565" w14:textId="77777777" w:rsidR="00D77F37" w:rsidRPr="00611B29" w:rsidRDefault="00D77F37" w:rsidP="00D06BF1"/>
        </w:tc>
      </w:tr>
      <w:tr w:rsidR="00D77F37" w14:paraId="63F4E9FE"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3127B26F" w14:textId="77777777" w:rsidR="00D77F37" w:rsidRPr="00611B29" w:rsidRDefault="00D77F37" w:rsidP="00D06BF1">
            <w:pPr>
              <w:rPr>
                <w:rFonts w:ascii="Gadugi" w:hAnsi="Gadugi"/>
              </w:rPr>
            </w:pPr>
            <w:r w:rsidRPr="00611B29">
              <w:rPr>
                <w:rFonts w:ascii="Gadugi" w:hAnsi="Gadugi" w:cs="Kalinga"/>
              </w:rPr>
              <w:t xml:space="preserve">6.  </w:t>
            </w:r>
            <w:r w:rsidRPr="00611B29">
              <w:rPr>
                <w:rFonts w:ascii="Gadugi" w:hAnsi="Gadugi" w:cs="Kalinga"/>
                <w:b/>
              </w:rPr>
              <w:t xml:space="preserve">BIOL&amp; 242 - </w:t>
            </w:r>
            <w:r w:rsidRPr="00611B29">
              <w:rPr>
                <w:rFonts w:ascii="Gadugi" w:hAnsi="Gadugi" w:cs="Kalinga"/>
              </w:rPr>
              <w:t xml:space="preserve">Human Anatomy and Physiology 2 </w:t>
            </w:r>
          </w:p>
          <w:p w14:paraId="5AF51022" w14:textId="77777777" w:rsidR="00D77F37" w:rsidRPr="00611B29" w:rsidRDefault="00D77F37" w:rsidP="00D06BF1">
            <w:pPr>
              <w:rPr>
                <w:rFonts w:ascii="Gadugi" w:hAnsi="Gadugi"/>
              </w:rPr>
            </w:pPr>
            <w:r w:rsidRPr="00611B29">
              <w:rPr>
                <w:rFonts w:ascii="Gadugi" w:hAnsi="Gadugi"/>
              </w:rPr>
              <w:t xml:space="preserve">                                   </w:t>
            </w:r>
            <w:r w:rsidRPr="00611B29">
              <w:rPr>
                <w:rFonts w:ascii="Gadugi" w:hAnsi="Gadugi"/>
              </w:rPr>
              <w:tab/>
              <w:t xml:space="preserve">                        </w:t>
            </w:r>
          </w:p>
        </w:tc>
        <w:tc>
          <w:tcPr>
            <w:tcW w:w="4860" w:type="dxa"/>
            <w:tcBorders>
              <w:left w:val="thickThinLargeGap" w:sz="24" w:space="0" w:color="auto"/>
              <w:right w:val="thickThinLargeGap" w:sz="24" w:space="0" w:color="auto"/>
            </w:tcBorders>
          </w:tcPr>
          <w:p w14:paraId="0678D0F5" w14:textId="77777777" w:rsidR="00D77F37" w:rsidRPr="00611B29" w:rsidRDefault="00D77F37" w:rsidP="00D06BF1"/>
        </w:tc>
      </w:tr>
      <w:tr w:rsidR="00D77F37" w14:paraId="2EC334F0" w14:textId="77777777" w:rsidTr="00D06BF1">
        <w:tc>
          <w:tcPr>
            <w:tcW w:w="6432" w:type="dxa"/>
            <w:tcBorders>
              <w:top w:val="thickThinLargeGap" w:sz="24" w:space="0" w:color="auto"/>
              <w:left w:val="thickThinLargeGap" w:sz="24" w:space="0" w:color="auto"/>
              <w:bottom w:val="thickThinLargeGap" w:sz="24" w:space="0" w:color="auto"/>
              <w:right w:val="thickThinLargeGap" w:sz="24" w:space="0" w:color="auto"/>
            </w:tcBorders>
          </w:tcPr>
          <w:p w14:paraId="45C1AECF" w14:textId="77777777" w:rsidR="00D77F37" w:rsidRPr="00611B29" w:rsidRDefault="00D77F37" w:rsidP="00D06BF1">
            <w:pPr>
              <w:rPr>
                <w:rFonts w:ascii="Gadugi" w:hAnsi="Gadugi"/>
              </w:rPr>
            </w:pPr>
            <w:r w:rsidRPr="00611B29">
              <w:rPr>
                <w:rFonts w:ascii="Gadugi" w:hAnsi="Gadugi"/>
              </w:rPr>
              <w:t xml:space="preserve">7.  </w:t>
            </w:r>
            <w:r w:rsidRPr="00611B29">
              <w:rPr>
                <w:rFonts w:ascii="Gadugi" w:hAnsi="Gadugi"/>
                <w:b/>
              </w:rPr>
              <w:t>PHYS&amp;115 or PHYS&amp; 116</w:t>
            </w:r>
            <w:r w:rsidRPr="00611B29">
              <w:rPr>
                <w:rFonts w:ascii="Gadugi" w:hAnsi="Gadugi"/>
              </w:rPr>
              <w:t xml:space="preserve"> - General Physics II</w:t>
            </w:r>
            <w:r w:rsidR="004614CE">
              <w:rPr>
                <w:rFonts w:ascii="Gadugi" w:hAnsi="Gadugi"/>
              </w:rPr>
              <w:t xml:space="preserve"> or III</w:t>
            </w:r>
            <w:r w:rsidRPr="00611B29">
              <w:rPr>
                <w:rFonts w:ascii="Gadugi" w:hAnsi="Gadugi"/>
              </w:rPr>
              <w:tab/>
              <w:t xml:space="preserve">         </w:t>
            </w:r>
          </w:p>
          <w:p w14:paraId="325C0681" w14:textId="77777777" w:rsidR="00D77F37" w:rsidRPr="00611B29" w:rsidRDefault="00D77F37" w:rsidP="00D06BF1">
            <w:pPr>
              <w:rPr>
                <w:rFonts w:ascii="Gadugi" w:hAnsi="Gadugi" w:cs="Kalinga"/>
              </w:rPr>
            </w:pPr>
          </w:p>
        </w:tc>
        <w:tc>
          <w:tcPr>
            <w:tcW w:w="4860" w:type="dxa"/>
            <w:tcBorders>
              <w:left w:val="thickThinLargeGap" w:sz="24" w:space="0" w:color="auto"/>
              <w:right w:val="thickThinLargeGap" w:sz="24" w:space="0" w:color="auto"/>
            </w:tcBorders>
          </w:tcPr>
          <w:p w14:paraId="0F724B66" w14:textId="77777777" w:rsidR="00D77F37" w:rsidRPr="00611B29" w:rsidRDefault="00D77F37" w:rsidP="00D06BF1"/>
        </w:tc>
      </w:tr>
      <w:tr w:rsidR="00296667" w14:paraId="1814DC40" w14:textId="77777777" w:rsidTr="00D06BF1">
        <w:tc>
          <w:tcPr>
            <w:tcW w:w="11292" w:type="dxa"/>
            <w:gridSpan w:val="2"/>
            <w:tcBorders>
              <w:top w:val="thickThinLargeGap" w:sz="24" w:space="0" w:color="auto"/>
              <w:left w:val="thickThinLargeGap" w:sz="24" w:space="0" w:color="auto"/>
              <w:bottom w:val="thickThinLargeGap" w:sz="24" w:space="0" w:color="auto"/>
              <w:right w:val="thickThinLargeGap" w:sz="24" w:space="0" w:color="auto"/>
            </w:tcBorders>
          </w:tcPr>
          <w:p w14:paraId="11D2AD76" w14:textId="77777777" w:rsidR="00D74352" w:rsidRPr="00D06BF1" w:rsidRDefault="00611B29" w:rsidP="00D06BF1">
            <w:pPr>
              <w:rPr>
                <w:rFonts w:ascii="Gadugi" w:hAnsi="Gadugi"/>
                <w:b/>
              </w:rPr>
            </w:pPr>
            <w:r w:rsidRPr="00D06BF1">
              <w:rPr>
                <w:rFonts w:ascii="Gadugi" w:hAnsi="Gadugi"/>
                <w:b/>
              </w:rPr>
              <w:t>Admission’s Details:</w:t>
            </w:r>
          </w:p>
          <w:p w14:paraId="5A554C47" w14:textId="77777777" w:rsidR="00296667" w:rsidRPr="00D06BF1" w:rsidRDefault="00296667" w:rsidP="00D06BF1">
            <w:pPr>
              <w:rPr>
                <w:rFonts w:ascii="Gadugi" w:hAnsi="Gadugi"/>
                <w:sz w:val="20"/>
                <w:szCs w:val="20"/>
              </w:rPr>
            </w:pPr>
            <w:r w:rsidRPr="00D06BF1">
              <w:rPr>
                <w:rFonts w:ascii="Gadugi" w:hAnsi="Gadugi"/>
                <w:sz w:val="20"/>
                <w:szCs w:val="20"/>
              </w:rPr>
              <w:t xml:space="preserve">1. </w:t>
            </w:r>
            <w:r w:rsidR="004614CE">
              <w:rPr>
                <w:rFonts w:ascii="Gadugi" w:hAnsi="Gadugi"/>
                <w:sz w:val="20"/>
                <w:szCs w:val="20"/>
              </w:rPr>
              <w:t>All 7 factored prerequisites must be completed with</w:t>
            </w:r>
            <w:r w:rsidRPr="00D06BF1">
              <w:rPr>
                <w:rFonts w:ascii="Gadugi" w:hAnsi="Gadugi"/>
                <w:sz w:val="20"/>
                <w:szCs w:val="20"/>
              </w:rPr>
              <w:t xml:space="preserve"> grade of C</w:t>
            </w:r>
            <w:r w:rsidR="004614CE">
              <w:rPr>
                <w:rFonts w:ascii="Gadugi" w:hAnsi="Gadugi"/>
                <w:sz w:val="20"/>
                <w:szCs w:val="20"/>
              </w:rPr>
              <w:t xml:space="preserve"> or </w:t>
            </w:r>
            <w:proofErr w:type="gramStart"/>
            <w:r w:rsidR="004614CE">
              <w:rPr>
                <w:rFonts w:ascii="Gadugi" w:hAnsi="Gadugi"/>
                <w:sz w:val="20"/>
                <w:szCs w:val="20"/>
              </w:rPr>
              <w:t>better  prior</w:t>
            </w:r>
            <w:proofErr w:type="gramEnd"/>
            <w:r w:rsidR="004614CE">
              <w:rPr>
                <w:rFonts w:ascii="Gadugi" w:hAnsi="Gadugi"/>
                <w:sz w:val="20"/>
                <w:szCs w:val="20"/>
              </w:rPr>
              <w:t xml:space="preserve"> to applying.</w:t>
            </w:r>
          </w:p>
          <w:p w14:paraId="155C136A" w14:textId="77777777" w:rsidR="00296667" w:rsidRPr="00D06BF1" w:rsidRDefault="00296667" w:rsidP="00D06BF1">
            <w:pPr>
              <w:rPr>
                <w:rFonts w:ascii="Gadugi" w:hAnsi="Gadugi"/>
                <w:sz w:val="20"/>
                <w:szCs w:val="20"/>
              </w:rPr>
            </w:pPr>
            <w:r w:rsidRPr="00D06BF1">
              <w:rPr>
                <w:rFonts w:ascii="Gadugi" w:hAnsi="Gadugi"/>
                <w:sz w:val="20"/>
                <w:szCs w:val="20"/>
              </w:rPr>
              <w:t>2. A minimum cumulative GPA of 2.5, based on the 7 prerequisite classes. </w:t>
            </w:r>
          </w:p>
          <w:p w14:paraId="08619843" w14:textId="77777777" w:rsidR="00296667" w:rsidRPr="00D06BF1" w:rsidRDefault="00D74352" w:rsidP="00D06BF1">
            <w:pPr>
              <w:rPr>
                <w:rFonts w:ascii="Gadugi" w:hAnsi="Gadugi"/>
                <w:sz w:val="20"/>
                <w:szCs w:val="20"/>
              </w:rPr>
            </w:pPr>
            <w:r w:rsidRPr="00D06BF1">
              <w:rPr>
                <w:rFonts w:ascii="Gadugi" w:hAnsi="Gadugi"/>
                <w:sz w:val="20"/>
                <w:szCs w:val="20"/>
              </w:rPr>
              <w:t xml:space="preserve">3. </w:t>
            </w:r>
            <w:r w:rsidR="00296667" w:rsidRPr="00D06BF1">
              <w:rPr>
                <w:rFonts w:ascii="Gadugi" w:hAnsi="Gadugi"/>
                <w:sz w:val="20"/>
                <w:szCs w:val="20"/>
              </w:rPr>
              <w:t>It is strongly recommended Math and Science prerequisites are completed within 5-7 years.</w:t>
            </w:r>
          </w:p>
          <w:p w14:paraId="231AF225" w14:textId="77777777" w:rsidR="00296667" w:rsidRDefault="00D74352" w:rsidP="00D06BF1">
            <w:pPr>
              <w:rPr>
                <w:rFonts w:ascii="Gadugi" w:hAnsi="Gadugi"/>
                <w:sz w:val="20"/>
                <w:szCs w:val="20"/>
              </w:rPr>
            </w:pPr>
            <w:r w:rsidRPr="00D06BF1">
              <w:rPr>
                <w:rFonts w:ascii="Gadugi" w:hAnsi="Gadugi"/>
                <w:sz w:val="20"/>
                <w:szCs w:val="20"/>
              </w:rPr>
              <w:t xml:space="preserve">4. Patient related care experience highly encouraged </w:t>
            </w:r>
          </w:p>
          <w:p w14:paraId="5BC84AEF" w14:textId="77777777" w:rsidR="00606E79" w:rsidRPr="00D06BF1" w:rsidRDefault="00606E79" w:rsidP="00D06BF1">
            <w:pPr>
              <w:rPr>
                <w:rFonts w:ascii="Gadugi" w:hAnsi="Gadugi"/>
                <w:sz w:val="20"/>
                <w:szCs w:val="20"/>
              </w:rPr>
            </w:pPr>
          </w:p>
          <w:p w14:paraId="2DEF9655" w14:textId="77777777" w:rsidR="00611B29" w:rsidRPr="00D06BF1" w:rsidRDefault="00611B29" w:rsidP="00D06BF1">
            <w:pPr>
              <w:rPr>
                <w:rFonts w:ascii="Gadugi" w:hAnsi="Gadugi" w:cstheme="minorHAnsi"/>
                <w:sz w:val="20"/>
                <w:szCs w:val="20"/>
              </w:rPr>
            </w:pPr>
            <w:r w:rsidRPr="00D06BF1">
              <w:rPr>
                <w:rFonts w:ascii="Gadugi" w:hAnsi="Gadugi" w:cs="Arial"/>
                <w:color w:val="000000"/>
                <w:sz w:val="20"/>
                <w:szCs w:val="20"/>
              </w:rPr>
              <w:t>Admission’s Details:</w:t>
            </w:r>
            <w:r w:rsidRPr="00D06BF1">
              <w:rPr>
                <w:rFonts w:ascii="Gadugi" w:hAnsi="Gadugi" w:cstheme="minorHAnsi"/>
                <w:sz w:val="20"/>
                <w:szCs w:val="20"/>
              </w:rPr>
              <w:t xml:space="preserve"> Admission policies are subject to change. Applications will be accepted under the terms in place at the time an application is received by the Allied Health Office. It is the responsibility of the applicant to keep up to date on any changes that may affect their qualifications for acceptance.     </w:t>
            </w:r>
          </w:p>
          <w:p w14:paraId="5B66F6BF" w14:textId="77777777" w:rsidR="00611B29" w:rsidRPr="00D06BF1" w:rsidRDefault="00611B29" w:rsidP="00D06BF1">
            <w:pPr>
              <w:rPr>
                <w:rFonts w:ascii="Gadugi" w:hAnsi="Gadugi"/>
                <w:b/>
                <w:sz w:val="20"/>
                <w:szCs w:val="20"/>
              </w:rPr>
            </w:pPr>
            <w:r w:rsidRPr="00D06BF1">
              <w:rPr>
                <w:rFonts w:ascii="Gadugi" w:hAnsi="Gadugi" w:cstheme="minorHAnsi"/>
                <w:b/>
                <w:sz w:val="20"/>
                <w:szCs w:val="20"/>
              </w:rPr>
              <w:lastRenderedPageBreak/>
              <w:t>For further information go to:  http://www.tacomacc.edu/areasofstudy/careertraining/diagnosticmedicalsonography/</w:t>
            </w:r>
          </w:p>
        </w:tc>
      </w:tr>
    </w:tbl>
    <w:p w14:paraId="73523513" w14:textId="77777777" w:rsidR="00D74352" w:rsidRPr="00D74352" w:rsidRDefault="00D74352" w:rsidP="00D06BF1">
      <w:pPr>
        <w:spacing w:after="200" w:line="276" w:lineRule="auto"/>
        <w:rPr>
          <w:rFonts w:ascii="Gadugi" w:eastAsia="Calibri" w:hAnsi="Gadugi" w:cs="Tahoma"/>
          <w:sz w:val="20"/>
          <w:szCs w:val="20"/>
        </w:rPr>
      </w:pPr>
    </w:p>
    <w:sectPr w:rsidR="00D74352" w:rsidRPr="00D7435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FD03" w14:textId="77777777" w:rsidR="004C6CE0" w:rsidRDefault="004C6CE0" w:rsidP="00D77F37">
      <w:pPr>
        <w:spacing w:after="0" w:line="240" w:lineRule="auto"/>
      </w:pPr>
      <w:r>
        <w:separator/>
      </w:r>
    </w:p>
  </w:endnote>
  <w:endnote w:type="continuationSeparator" w:id="0">
    <w:p w14:paraId="6239345B" w14:textId="77777777" w:rsidR="004C6CE0" w:rsidRDefault="004C6CE0" w:rsidP="00D7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5506E" w14:textId="77777777" w:rsidR="004C6CE0" w:rsidRDefault="004C6CE0" w:rsidP="00D77F37">
      <w:pPr>
        <w:spacing w:after="0" w:line="240" w:lineRule="auto"/>
      </w:pPr>
      <w:r>
        <w:separator/>
      </w:r>
    </w:p>
  </w:footnote>
  <w:footnote w:type="continuationSeparator" w:id="0">
    <w:p w14:paraId="344B7742" w14:textId="77777777" w:rsidR="004C6CE0" w:rsidRDefault="004C6CE0" w:rsidP="00D7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7F7F7F" w:themeColor="text1" w:themeTint="80"/>
        <w:sz w:val="32"/>
        <w:szCs w:val="32"/>
      </w:rPr>
      <w:alias w:val="Title"/>
      <w:tag w:val=""/>
      <w:id w:val="1116400235"/>
      <w:placeholder>
        <w:docPart w:val="2BA4D9F1B3314CF2AFF65DE1FF00D328"/>
      </w:placeholder>
      <w:dataBinding w:prefixMappings="xmlns:ns0='http://purl.org/dc/elements/1.1/' xmlns:ns1='http://schemas.openxmlformats.org/package/2006/metadata/core-properties' " w:xpath="/ns1:coreProperties[1]/ns0:title[1]" w:storeItemID="{6C3C8BC8-F283-45AE-878A-BAB7291924A1}"/>
      <w:text/>
    </w:sdtPr>
    <w:sdtEndPr/>
    <w:sdtContent>
      <w:p w14:paraId="1081BD52" w14:textId="2C4A864F" w:rsidR="00D06BF1" w:rsidRPr="00D06BF1" w:rsidRDefault="00F72159">
        <w:pPr>
          <w:pStyle w:val="Header"/>
          <w:tabs>
            <w:tab w:val="clear" w:pos="4680"/>
            <w:tab w:val="clear" w:pos="9360"/>
          </w:tabs>
          <w:jc w:val="right"/>
          <w:rPr>
            <w:b/>
            <w:color w:val="7F7F7F" w:themeColor="text1" w:themeTint="80"/>
            <w:sz w:val="32"/>
            <w:szCs w:val="32"/>
          </w:rPr>
        </w:pPr>
        <w:r>
          <w:rPr>
            <w:b/>
            <w:color w:val="7F7F7F" w:themeColor="text1" w:themeTint="80"/>
            <w:sz w:val="32"/>
            <w:szCs w:val="32"/>
          </w:rPr>
          <w:t>Application Deadline July 1st</w:t>
        </w:r>
      </w:p>
    </w:sdtContent>
  </w:sdt>
  <w:p w14:paraId="5C48B8C5" w14:textId="77777777" w:rsidR="00D77F37" w:rsidRPr="00D06BF1" w:rsidRDefault="00D06BF1">
    <w:pPr>
      <w:pStyle w:val="Header"/>
      <w:rPr>
        <w:b/>
        <w:sz w:val="32"/>
        <w:szCs w:val="32"/>
      </w:rPr>
    </w:pPr>
    <w:r w:rsidRPr="00D06BF1">
      <w:rPr>
        <w:b/>
        <w:sz w:val="32"/>
        <w:szCs w:val="32"/>
      </w:rPr>
      <w:t xml:space="preserve">Diagnostic Medical Sonography Prerequisites &amp; Admission’s Details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8B1"/>
    <w:multiLevelType w:val="hybridMultilevel"/>
    <w:tmpl w:val="40F0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E1BB7"/>
    <w:multiLevelType w:val="hybridMultilevel"/>
    <w:tmpl w:val="712A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0548B"/>
    <w:multiLevelType w:val="hybridMultilevel"/>
    <w:tmpl w:val="DF3A3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A2622F"/>
    <w:multiLevelType w:val="hybridMultilevel"/>
    <w:tmpl w:val="C43CE8F4"/>
    <w:lvl w:ilvl="0" w:tplc="76AAD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32"/>
    <w:rsid w:val="00296667"/>
    <w:rsid w:val="004614CE"/>
    <w:rsid w:val="0049754D"/>
    <w:rsid w:val="004C6CE0"/>
    <w:rsid w:val="00511632"/>
    <w:rsid w:val="00606E79"/>
    <w:rsid w:val="00611B29"/>
    <w:rsid w:val="00D06BF1"/>
    <w:rsid w:val="00D74352"/>
    <w:rsid w:val="00D77F37"/>
    <w:rsid w:val="00ED0B86"/>
    <w:rsid w:val="00F7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25870"/>
  <w15:chartTrackingRefBased/>
  <w15:docId w15:val="{2DB71394-6EAD-4C6B-BD5C-CDC76C84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63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37"/>
  </w:style>
  <w:style w:type="paragraph" w:styleId="Footer">
    <w:name w:val="footer"/>
    <w:basedOn w:val="Normal"/>
    <w:link w:val="FooterChar"/>
    <w:uiPriority w:val="99"/>
    <w:unhideWhenUsed/>
    <w:rsid w:val="00D7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37"/>
  </w:style>
  <w:style w:type="paragraph" w:styleId="NormalWeb">
    <w:name w:val="Normal (Web)"/>
    <w:basedOn w:val="Normal"/>
    <w:uiPriority w:val="99"/>
    <w:unhideWhenUsed/>
    <w:rsid w:val="0029666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06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4D9F1B3314CF2AFF65DE1FF00D328"/>
        <w:category>
          <w:name w:val="General"/>
          <w:gallery w:val="placeholder"/>
        </w:category>
        <w:types>
          <w:type w:val="bbPlcHdr"/>
        </w:types>
        <w:behaviors>
          <w:behavior w:val="content"/>
        </w:behaviors>
        <w:guid w:val="{EA623169-5C58-4D1D-B62D-FCD134C3F2E3}"/>
      </w:docPartPr>
      <w:docPartBody>
        <w:p w:rsidR="005B4954" w:rsidRDefault="00AB6281" w:rsidP="00AB6281">
          <w:pPr>
            <w:pStyle w:val="2BA4D9F1B3314CF2AFF65DE1FF00D32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81"/>
    <w:rsid w:val="005B4954"/>
    <w:rsid w:val="00760F2F"/>
    <w:rsid w:val="00AB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1B7F8814AF4F529B0E1F23DB4F63C0">
    <w:name w:val="041B7F8814AF4F529B0E1F23DB4F63C0"/>
    <w:rsid w:val="00AB6281"/>
  </w:style>
  <w:style w:type="paragraph" w:customStyle="1" w:styleId="75065C9CDB7E45468B0317D7D8193A03">
    <w:name w:val="75065C9CDB7E45468B0317D7D8193A03"/>
    <w:rsid w:val="00AB6281"/>
  </w:style>
  <w:style w:type="character" w:styleId="PlaceholderText">
    <w:name w:val="Placeholder Text"/>
    <w:basedOn w:val="DefaultParagraphFont"/>
    <w:uiPriority w:val="99"/>
    <w:semiHidden/>
    <w:rsid w:val="00AB6281"/>
    <w:rPr>
      <w:color w:val="808080"/>
    </w:rPr>
  </w:style>
  <w:style w:type="paragraph" w:customStyle="1" w:styleId="A6D01946F03F43EDA981215DEDCD4E6B">
    <w:name w:val="A6D01946F03F43EDA981215DEDCD4E6B"/>
    <w:rsid w:val="00AB6281"/>
  </w:style>
  <w:style w:type="paragraph" w:customStyle="1" w:styleId="BEBE89684E7E4D77880CE41B243B9EFF">
    <w:name w:val="BEBE89684E7E4D77880CE41B243B9EFF"/>
    <w:rsid w:val="00AB6281"/>
  </w:style>
  <w:style w:type="paragraph" w:customStyle="1" w:styleId="BEFA021980DC4EE59B2C45322281C5AF">
    <w:name w:val="BEFA021980DC4EE59B2C45322281C5AF"/>
    <w:rsid w:val="00AB6281"/>
  </w:style>
  <w:style w:type="paragraph" w:customStyle="1" w:styleId="1A7F4679C0D845E6906E15583E82E2FB">
    <w:name w:val="1A7F4679C0D845E6906E15583E82E2FB"/>
    <w:rsid w:val="00AB6281"/>
  </w:style>
  <w:style w:type="paragraph" w:customStyle="1" w:styleId="8E2967CAF4494B0FAFA6F6FDDF12290B">
    <w:name w:val="8E2967CAF4494B0FAFA6F6FDDF12290B"/>
    <w:rsid w:val="00AB6281"/>
  </w:style>
  <w:style w:type="paragraph" w:customStyle="1" w:styleId="FA6519F66E014089A1AE42F978815CE3">
    <w:name w:val="FA6519F66E014089A1AE42F978815CE3"/>
    <w:rsid w:val="00AB6281"/>
  </w:style>
  <w:style w:type="paragraph" w:customStyle="1" w:styleId="034B4771D8BB40CE9E691D8AD805A9A0">
    <w:name w:val="034B4771D8BB40CE9E691D8AD805A9A0"/>
    <w:rsid w:val="00AB6281"/>
  </w:style>
  <w:style w:type="paragraph" w:customStyle="1" w:styleId="F3E6718C8C7844FD8C0F348A2753A687">
    <w:name w:val="F3E6718C8C7844FD8C0F348A2753A687"/>
    <w:rsid w:val="00AB6281"/>
  </w:style>
  <w:style w:type="paragraph" w:customStyle="1" w:styleId="70C20CC350B24112BF6C4D2C8604ABA1">
    <w:name w:val="70C20CC350B24112BF6C4D2C8604ABA1"/>
    <w:rsid w:val="00AB6281"/>
  </w:style>
  <w:style w:type="paragraph" w:customStyle="1" w:styleId="D72D80271ABB423ABEACAC812B5DB490">
    <w:name w:val="D72D80271ABB423ABEACAC812B5DB490"/>
    <w:rsid w:val="00AB6281"/>
  </w:style>
  <w:style w:type="paragraph" w:customStyle="1" w:styleId="E05F4F86C36A4B39B794ABB56B47DF2F">
    <w:name w:val="E05F4F86C36A4B39B794ABB56B47DF2F"/>
    <w:rsid w:val="00AB6281"/>
  </w:style>
  <w:style w:type="paragraph" w:customStyle="1" w:styleId="83298D9B8C424795B7C1CF8982E2FD0D">
    <w:name w:val="83298D9B8C424795B7C1CF8982E2FD0D"/>
    <w:rsid w:val="00AB6281"/>
  </w:style>
  <w:style w:type="paragraph" w:customStyle="1" w:styleId="5BBD2F0FCB654206AE3EAB366FF68818">
    <w:name w:val="5BBD2F0FCB654206AE3EAB366FF68818"/>
    <w:rsid w:val="00AB6281"/>
  </w:style>
  <w:style w:type="paragraph" w:customStyle="1" w:styleId="BC05CCA7AB4E4F3397F25D843A1831F5">
    <w:name w:val="BC05CCA7AB4E4F3397F25D843A1831F5"/>
    <w:rsid w:val="00AB6281"/>
  </w:style>
  <w:style w:type="paragraph" w:customStyle="1" w:styleId="2C24EA21D7D54D26B39F4CA595E02603">
    <w:name w:val="2C24EA21D7D54D26B39F4CA595E02603"/>
    <w:rsid w:val="00AB6281"/>
  </w:style>
  <w:style w:type="paragraph" w:customStyle="1" w:styleId="BC4740189D5140CF978BB6275EEB9CBD">
    <w:name w:val="BC4740189D5140CF978BB6275EEB9CBD"/>
    <w:rsid w:val="00AB6281"/>
  </w:style>
  <w:style w:type="paragraph" w:customStyle="1" w:styleId="E34BF5322C8D4A20B370F938ECFB8B49">
    <w:name w:val="E34BF5322C8D4A20B370F938ECFB8B49"/>
    <w:rsid w:val="00AB6281"/>
  </w:style>
  <w:style w:type="paragraph" w:customStyle="1" w:styleId="925F973246C1456089ECC2E680321D1E">
    <w:name w:val="925F973246C1456089ECC2E680321D1E"/>
    <w:rsid w:val="00AB6281"/>
  </w:style>
  <w:style w:type="paragraph" w:customStyle="1" w:styleId="A4DEA2D3CCEF4DF9813364553505D5E5">
    <w:name w:val="A4DEA2D3CCEF4DF9813364553505D5E5"/>
    <w:rsid w:val="00AB6281"/>
  </w:style>
  <w:style w:type="paragraph" w:customStyle="1" w:styleId="717F8C7CA2BB4EE9ABF09FE5A160518B">
    <w:name w:val="717F8C7CA2BB4EE9ABF09FE5A160518B"/>
    <w:rsid w:val="00AB6281"/>
  </w:style>
  <w:style w:type="paragraph" w:customStyle="1" w:styleId="81213CB399A142A78D25F567589B572E">
    <w:name w:val="81213CB399A142A78D25F567589B572E"/>
    <w:rsid w:val="00AB6281"/>
  </w:style>
  <w:style w:type="paragraph" w:customStyle="1" w:styleId="2BA4D9F1B3314CF2AFF65DE1FF00D328">
    <w:name w:val="2BA4D9F1B3314CF2AFF65DE1FF00D328"/>
    <w:rsid w:val="00AB6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EF551-6EFD-4D9F-9878-2767961A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Yanos, Cristy</dc:creator>
  <cp:keywords/>
  <dc:description/>
  <cp:lastModifiedBy>Fontana, Steven</cp:lastModifiedBy>
  <cp:revision>4</cp:revision>
  <cp:lastPrinted>2023-09-22T23:48:00Z</cp:lastPrinted>
  <dcterms:created xsi:type="dcterms:W3CDTF">2022-08-15T21:46:00Z</dcterms:created>
  <dcterms:modified xsi:type="dcterms:W3CDTF">2023-09-22T23:51:00Z</dcterms:modified>
</cp:coreProperties>
</file>